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E87ACE">
      <w:pPr>
        <w:pStyle w:val="2"/>
        <w:keepNext w:val="0"/>
        <w:keepLines w:val="0"/>
        <w:widowControl/>
        <w:suppressLineNumbers w:val="0"/>
        <w:shd w:val="clear" w:fill="FFFFFF"/>
        <w:spacing w:before="450" w:beforeAutospacing="0" w:after="150" w:afterAutospacing="0" w:line="390" w:lineRule="atLeast"/>
        <w:ind w:left="0" w:right="0" w:firstLine="0"/>
        <w:jc w:val="center"/>
        <w:textAlignment w:val="baseline"/>
        <w:rPr>
          <w:rFonts w:ascii="Helvetica" w:hAnsi="Helvetica" w:eastAsia="Helvetica" w:cs="Helvetica"/>
          <w:b w:val="0"/>
          <w:bCs w:val="0"/>
          <w:i w:val="0"/>
          <w:iCs w:val="0"/>
          <w:caps w:val="0"/>
          <w:color w:val="000000"/>
          <w:spacing w:val="0"/>
          <w:sz w:val="21"/>
          <w:szCs w:val="21"/>
        </w:rPr>
      </w:pPr>
      <w:r>
        <w:rPr>
          <w:rStyle w:val="5"/>
          <w:rFonts w:ascii="微软雅黑" w:hAnsi="微软雅黑" w:eastAsia="微软雅黑" w:cs="微软雅黑"/>
          <w:b/>
          <w:bCs/>
          <w:i w:val="0"/>
          <w:iCs w:val="0"/>
          <w:caps w:val="0"/>
          <w:color w:val="000000"/>
          <w:spacing w:val="0"/>
          <w:sz w:val="36"/>
          <w:szCs w:val="36"/>
          <w:shd w:val="clear" w:fill="FFFFFF"/>
          <w:vertAlign w:val="baseline"/>
        </w:rPr>
        <w:t>解读|《四川省住房和城乡建设厅关于调整四川省房屋建筑和市政基础设施</w:t>
      </w:r>
      <w:bookmarkStart w:id="0" w:name="_GoBack"/>
      <w:r>
        <w:rPr>
          <w:rStyle w:val="5"/>
          <w:rFonts w:ascii="微软雅黑" w:hAnsi="微软雅黑" w:eastAsia="微软雅黑" w:cs="微软雅黑"/>
          <w:b/>
          <w:bCs/>
          <w:i w:val="0"/>
          <w:iCs w:val="0"/>
          <w:caps w:val="0"/>
          <w:color w:val="000000"/>
          <w:spacing w:val="0"/>
          <w:sz w:val="36"/>
          <w:szCs w:val="36"/>
          <w:shd w:val="clear" w:fill="FFFFFF"/>
          <w:vertAlign w:val="baseline"/>
        </w:rPr>
        <w:t>工程总承包项目安全文明施工费计取标准的通知</w:t>
      </w:r>
      <w:bookmarkEnd w:id="0"/>
      <w:r>
        <w:rPr>
          <w:rStyle w:val="5"/>
          <w:rFonts w:ascii="微软雅黑" w:hAnsi="微软雅黑" w:eastAsia="微软雅黑" w:cs="微软雅黑"/>
          <w:b/>
          <w:bCs/>
          <w:i w:val="0"/>
          <w:iCs w:val="0"/>
          <w:caps w:val="0"/>
          <w:color w:val="000000"/>
          <w:spacing w:val="0"/>
          <w:sz w:val="36"/>
          <w:szCs w:val="36"/>
          <w:shd w:val="clear" w:fill="FFFFFF"/>
          <w:vertAlign w:val="baseline"/>
        </w:rPr>
        <w:t>》</w:t>
      </w:r>
    </w:p>
    <w:p w14:paraId="2FEA76FE">
      <w:pPr>
        <w:pStyle w:val="2"/>
        <w:keepNext w:val="0"/>
        <w:keepLines w:val="0"/>
        <w:widowControl/>
        <w:suppressLineNumbers w:val="0"/>
        <w:shd w:val="clear" w:fill="FFFFFF"/>
        <w:spacing w:before="0" w:beforeAutospacing="0" w:after="150" w:afterAutospacing="0" w:line="420" w:lineRule="atLeast"/>
        <w:ind w:left="0" w:right="0" w:firstLine="480"/>
        <w:jc w:val="left"/>
        <w:textAlignment w:val="baseline"/>
        <w:rPr>
          <w:rFonts w:hint="default" w:ascii="Helvetica" w:hAnsi="Helvetica" w:eastAsia="Helvetica" w:cs="Helvetica"/>
          <w:b w:val="0"/>
          <w:bCs w:val="0"/>
          <w:i w:val="0"/>
          <w:iCs w:val="0"/>
          <w:caps w:val="0"/>
          <w:color w:val="000000"/>
          <w:spacing w:val="0"/>
          <w:sz w:val="21"/>
          <w:szCs w:val="21"/>
        </w:rPr>
      </w:pPr>
      <w:r>
        <w:rPr>
          <w:rStyle w:val="5"/>
          <w:rFonts w:hint="eastAsia" w:ascii="宋体" w:hAnsi="宋体" w:eastAsia="宋体" w:cs="宋体"/>
          <w:b/>
          <w:bCs/>
          <w:i w:val="0"/>
          <w:iCs w:val="0"/>
          <w:caps w:val="0"/>
          <w:color w:val="333333"/>
          <w:spacing w:val="0"/>
          <w:sz w:val="24"/>
          <w:szCs w:val="24"/>
          <w:bdr w:val="none" w:color="auto" w:sz="6" w:space="0"/>
          <w:shd w:val="clear" w:fill="FFFFFF"/>
          <w:vertAlign w:val="baseline"/>
        </w:rPr>
        <w:t>一、《四川省住房和城乡建设厅关于调整四川省房屋建筑和市政基础设施工程总承包项目安全文明施工费计取标准的通知》（以下简称《通知》）的制定背景和目的是什么？</w:t>
      </w:r>
    </w:p>
    <w:p w14:paraId="2A4C9565">
      <w:pPr>
        <w:pStyle w:val="2"/>
        <w:keepNext w:val="0"/>
        <w:keepLines w:val="0"/>
        <w:widowControl/>
        <w:suppressLineNumbers w:val="0"/>
        <w:shd w:val="clear" w:fill="FFFFFF"/>
        <w:spacing w:before="0" w:beforeAutospacing="0" w:after="150" w:afterAutospacing="0" w:line="300" w:lineRule="atLeast"/>
        <w:ind w:left="0" w:right="0" w:firstLine="0"/>
        <w:jc w:val="left"/>
        <w:textAlignment w:val="baseline"/>
        <w:rPr>
          <w:rFonts w:hint="default" w:ascii="Helvetica" w:hAnsi="Helvetica" w:eastAsia="Helvetica" w:cs="Helvetica"/>
          <w:b w:val="0"/>
          <w:bCs w:val="0"/>
          <w:i w:val="0"/>
          <w:iCs w:val="0"/>
          <w:caps w:val="0"/>
          <w:color w:val="000000"/>
          <w:spacing w:val="0"/>
          <w:sz w:val="21"/>
          <w:szCs w:val="21"/>
        </w:rPr>
      </w:pPr>
      <w:r>
        <w:rPr>
          <w:rFonts w:hint="eastAsia" w:ascii="宋体" w:hAnsi="宋体" w:eastAsia="宋体" w:cs="宋体"/>
          <w:b w:val="0"/>
          <w:bCs w:val="0"/>
          <w:i w:val="0"/>
          <w:iCs w:val="0"/>
          <w:caps w:val="0"/>
          <w:color w:val="333333"/>
          <w:spacing w:val="0"/>
          <w:sz w:val="24"/>
          <w:szCs w:val="24"/>
          <w:bdr w:val="none" w:color="auto" w:sz="6" w:space="0"/>
          <w:shd w:val="clear" w:fill="FFFFFF"/>
          <w:vertAlign w:val="baseline"/>
        </w:rPr>
        <w:t>答：根据《住房城乡建设部、国家发展改革委关于印发房屋建筑和市政基础设施项目工程总承包管理办法的通知》（建市规〔2019〕12号），2020年4月2日，四川省住建厅、四川省发改委印发了《四川省房屋建筑和市政基础设施项目工程总承包管理办法》（川建行规〔2020〕4号），2021年12月15日，四川省住建厅等5个部门联合印发了《关于进一步加强全省房屋建筑和市政基础设施工程总承包监督管理的通知》（川建行规〔2021〕19号），为了贯彻落实川建行规〔2021〕19号文中对工程总承包合同计价的总体要求，我厅已印发了《四川省住房和城乡建设厅关于四川省房屋建筑和市政基础设施项目工程总承包合同计价的指导意见》（川建行规〔2022〕12号，以下简称《指导意见》），为了配合《指导意见》的实施，需要对我省房屋建筑和市政基础设施工程总承包项目的安全文明施工费计取标准进行调整，以满足工程总承包项目的安全文明施工费计取的需要。</w:t>
      </w:r>
    </w:p>
    <w:p w14:paraId="7CE078F4">
      <w:pPr>
        <w:pStyle w:val="2"/>
        <w:keepNext w:val="0"/>
        <w:keepLines w:val="0"/>
        <w:widowControl/>
        <w:suppressLineNumbers w:val="0"/>
        <w:shd w:val="clear" w:fill="FFFFFF"/>
        <w:spacing w:before="0" w:beforeAutospacing="0" w:after="150" w:afterAutospacing="0" w:line="420" w:lineRule="atLeast"/>
        <w:ind w:left="0" w:right="0" w:firstLine="480"/>
        <w:jc w:val="left"/>
        <w:textAlignment w:val="baseline"/>
        <w:rPr>
          <w:rFonts w:hint="default" w:ascii="Helvetica" w:hAnsi="Helvetica" w:eastAsia="Helvetica" w:cs="Helvetica"/>
          <w:b w:val="0"/>
          <w:bCs w:val="0"/>
          <w:i w:val="0"/>
          <w:iCs w:val="0"/>
          <w:caps w:val="0"/>
          <w:color w:val="000000"/>
          <w:spacing w:val="0"/>
          <w:sz w:val="21"/>
          <w:szCs w:val="21"/>
        </w:rPr>
      </w:pPr>
      <w:r>
        <w:rPr>
          <w:rStyle w:val="5"/>
          <w:rFonts w:hint="eastAsia" w:ascii="宋体" w:hAnsi="宋体" w:eastAsia="宋体" w:cs="宋体"/>
          <w:b/>
          <w:bCs/>
          <w:i w:val="0"/>
          <w:iCs w:val="0"/>
          <w:caps w:val="0"/>
          <w:color w:val="333333"/>
          <w:spacing w:val="0"/>
          <w:sz w:val="24"/>
          <w:szCs w:val="24"/>
          <w:bdr w:val="none" w:color="auto" w:sz="6" w:space="0"/>
          <w:shd w:val="clear" w:fill="FFFFFF"/>
          <w:vertAlign w:val="baseline"/>
        </w:rPr>
        <w:t>二、《通知》的主要调整内容是什么？</w:t>
      </w:r>
    </w:p>
    <w:p w14:paraId="7CA78DBE">
      <w:pPr>
        <w:pStyle w:val="2"/>
        <w:keepNext w:val="0"/>
        <w:keepLines w:val="0"/>
        <w:widowControl/>
        <w:suppressLineNumbers w:val="0"/>
        <w:shd w:val="clear" w:fill="FFFFFF"/>
        <w:spacing w:before="0" w:beforeAutospacing="0" w:after="150" w:afterAutospacing="0" w:line="420" w:lineRule="atLeast"/>
        <w:ind w:left="0" w:right="0" w:firstLine="480"/>
        <w:jc w:val="left"/>
        <w:textAlignment w:val="baseline"/>
        <w:rPr>
          <w:rFonts w:hint="default" w:ascii="Helvetica" w:hAnsi="Helvetica" w:eastAsia="Helvetica" w:cs="Helvetica"/>
          <w:b w:val="0"/>
          <w:bCs w:val="0"/>
          <w:i w:val="0"/>
          <w:iCs w:val="0"/>
          <w:caps w:val="0"/>
          <w:color w:val="000000"/>
          <w:spacing w:val="0"/>
          <w:sz w:val="21"/>
          <w:szCs w:val="21"/>
        </w:rPr>
      </w:pPr>
      <w:r>
        <w:rPr>
          <w:rFonts w:hint="eastAsia" w:ascii="宋体" w:hAnsi="宋体" w:eastAsia="宋体" w:cs="宋体"/>
          <w:b w:val="0"/>
          <w:bCs w:val="0"/>
          <w:i w:val="0"/>
          <w:iCs w:val="0"/>
          <w:caps w:val="0"/>
          <w:color w:val="333333"/>
          <w:spacing w:val="0"/>
          <w:sz w:val="24"/>
          <w:szCs w:val="24"/>
          <w:bdr w:val="none" w:color="auto" w:sz="6" w:space="0"/>
          <w:shd w:val="clear" w:fill="FFFFFF"/>
          <w:vertAlign w:val="baseline"/>
        </w:rPr>
        <w:t>答：1.《通知》对工程总承包项目的总价部分及单价部分安全文明施工费计取基础“分部分项工程及单价措施项目（定额人工费+定额机械费）”的计算方式进行了调整。规定工程总承包项目的安全文明施工费计取基础以工程造价的规定比例计算，不再以定额中的分部分项工程及单价措施项目（定额人工费+定额机械费）计算。方便使用，减少计价争议。</w:t>
      </w:r>
    </w:p>
    <w:p w14:paraId="795D8D07">
      <w:pPr>
        <w:pStyle w:val="2"/>
        <w:keepNext w:val="0"/>
        <w:keepLines w:val="0"/>
        <w:widowControl/>
        <w:suppressLineNumbers w:val="0"/>
        <w:shd w:val="clear" w:fill="FFFFFF"/>
        <w:spacing w:before="0" w:beforeAutospacing="0" w:after="150" w:afterAutospacing="0" w:line="420" w:lineRule="atLeast"/>
        <w:ind w:left="0" w:right="0" w:firstLine="480"/>
        <w:jc w:val="left"/>
        <w:textAlignment w:val="baseline"/>
        <w:rPr>
          <w:rFonts w:hint="default" w:ascii="Helvetica" w:hAnsi="Helvetica" w:eastAsia="Helvetica" w:cs="Helvetica"/>
          <w:b w:val="0"/>
          <w:bCs w:val="0"/>
          <w:i w:val="0"/>
          <w:iCs w:val="0"/>
          <w:caps w:val="0"/>
          <w:color w:val="000000"/>
          <w:spacing w:val="0"/>
          <w:sz w:val="21"/>
          <w:szCs w:val="21"/>
        </w:rPr>
      </w:pPr>
      <w:r>
        <w:rPr>
          <w:rFonts w:hint="eastAsia" w:ascii="宋体" w:hAnsi="宋体" w:eastAsia="宋体" w:cs="宋体"/>
          <w:b w:val="0"/>
          <w:bCs w:val="0"/>
          <w:i w:val="0"/>
          <w:iCs w:val="0"/>
          <w:caps w:val="0"/>
          <w:color w:val="333333"/>
          <w:spacing w:val="0"/>
          <w:sz w:val="24"/>
          <w:szCs w:val="24"/>
          <w:bdr w:val="none" w:color="auto" w:sz="6" w:space="0"/>
          <w:shd w:val="clear" w:fill="FFFFFF"/>
          <w:vertAlign w:val="baseline"/>
        </w:rPr>
        <w:t>2.根据工程总承包项目的特点，增加了以《指导意见》中“建筑工程费”为基础计算安全文明施工费计取基础的规定。提高了安全文明费计取规定的适用性，满足不同工程计价的需要。</w:t>
      </w:r>
    </w:p>
    <w:p w14:paraId="38459A5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D7162B"/>
    <w:rsid w:val="23D71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2025-01-10T08:32:00Z</dcterms:created>
  <dc:creator>王棱</dc:creator>
  <cp:lastModifiedBy>王棱</cp:lastModifiedBy>
  <dcterms:modified xsi:type="dcterms:W3CDTF">2025-01-10T08:33:43Z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CEF841A9D4FA4AC0826DBE0F65C1D7C9_11</vt:lpwstr>
  </property>
  <property fmtid="{D5CDD505-2E9C-101B-9397-08002B2CF9AE}" pid="4" name="KSOTemplateDocerSaveRecord">
    <vt:lpwstr>eyJoZGlkIjoiZTgzOWMyOTc0NGMxZDRmZThiMjI4ZDNiMGU3OWU0ZGUiLCJ1c2VySWQiOiI4NTQ4MDU1MDYifQ==</vt:lpwstr>
  </property>
</Properties>
</file>